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B0" w:rsidRDefault="00FC36B0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FC36B0" w:rsidRDefault="00FC36B0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МУП «Коммунсервис» </w:t>
      </w:r>
      <w:r w:rsidR="00990511">
        <w:rPr>
          <w:rFonts w:eastAsia="Arial Unicode MS"/>
          <w:lang w:eastAsia="ar-SA"/>
        </w:rPr>
        <w:t>Администрации МО «Муниципальный округ Шарканский район Удмуртской Республики»</w:t>
      </w:r>
      <w:r>
        <w:rPr>
          <w:rFonts w:eastAsia="Arial Unicode MS"/>
          <w:lang w:eastAsia="ar-SA"/>
        </w:rPr>
        <w:t xml:space="preserve"> является специализированным предприятием, осуществляющим 2 вида деятельности: водоснабжение предприятий, организаций и жилого сектора на территории 15 муниципальных образований, водоотведение предприятий, организаций, а </w:t>
      </w:r>
      <w:r w:rsidR="00190987">
        <w:rPr>
          <w:rFonts w:eastAsia="Arial Unicode MS"/>
          <w:lang w:eastAsia="ar-SA"/>
        </w:rPr>
        <w:t xml:space="preserve">также жилого сектора в </w:t>
      </w:r>
      <w:proofErr w:type="spellStart"/>
      <w:r w:rsidR="00190987">
        <w:rPr>
          <w:rFonts w:eastAsia="Arial Unicode MS"/>
          <w:lang w:eastAsia="ar-SA"/>
        </w:rPr>
        <w:t>с</w:t>
      </w:r>
      <w:proofErr w:type="gramStart"/>
      <w:r w:rsidR="00190987">
        <w:rPr>
          <w:rFonts w:eastAsia="Arial Unicode MS"/>
          <w:lang w:eastAsia="ar-SA"/>
        </w:rPr>
        <w:t>.Ш</w:t>
      </w:r>
      <w:proofErr w:type="gramEnd"/>
      <w:r w:rsidR="00190987">
        <w:rPr>
          <w:rFonts w:eastAsia="Arial Unicode MS"/>
          <w:lang w:eastAsia="ar-SA"/>
        </w:rPr>
        <w:t>аркан</w:t>
      </w:r>
      <w:proofErr w:type="spellEnd"/>
      <w:r w:rsidR="00190987">
        <w:rPr>
          <w:rFonts w:eastAsia="Arial Unicode MS"/>
          <w:lang w:eastAsia="ar-SA"/>
        </w:rPr>
        <w:t xml:space="preserve">, услуги за тепловую энергию населению по адресу </w:t>
      </w:r>
      <w:proofErr w:type="spellStart"/>
      <w:r w:rsidR="00190987">
        <w:rPr>
          <w:rFonts w:eastAsia="Arial Unicode MS"/>
          <w:lang w:eastAsia="ar-SA"/>
        </w:rPr>
        <w:t>с.Шаркан</w:t>
      </w:r>
      <w:proofErr w:type="spellEnd"/>
      <w:r w:rsidR="00190987">
        <w:rPr>
          <w:rFonts w:eastAsia="Arial Unicode MS"/>
          <w:lang w:eastAsia="ar-SA"/>
        </w:rPr>
        <w:t>, ул. Строителей, д.7.</w:t>
      </w:r>
      <w:bookmarkStart w:id="0" w:name="_GoBack"/>
      <w:bookmarkEnd w:id="0"/>
    </w:p>
    <w:p w:rsidR="00FC36B0" w:rsidRDefault="00FC36B0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За МУП «Коммунсервис» закреплены на праве хозяйственного ведения артезианские скважины и водонапорные башни с водопроводами. Организация  обслуживает </w:t>
      </w:r>
      <w:r w:rsidR="0022263B">
        <w:rPr>
          <w:rFonts w:eastAsia="Arial Unicode MS"/>
          <w:lang w:eastAsia="ar-SA"/>
        </w:rPr>
        <w:t>89</w:t>
      </w:r>
      <w:r>
        <w:rPr>
          <w:rFonts w:eastAsia="Arial Unicode MS"/>
          <w:lang w:eastAsia="ar-SA"/>
        </w:rPr>
        <w:t xml:space="preserve"> (в </w:t>
      </w:r>
      <w:proofErr w:type="spellStart"/>
      <w:r>
        <w:rPr>
          <w:rFonts w:eastAsia="Arial Unicode MS"/>
          <w:lang w:eastAsia="ar-SA"/>
        </w:rPr>
        <w:t>т</w:t>
      </w:r>
      <w:proofErr w:type="gramStart"/>
      <w:r>
        <w:rPr>
          <w:rFonts w:eastAsia="Arial Unicode MS"/>
          <w:lang w:eastAsia="ar-SA"/>
        </w:rPr>
        <w:t>.ч</w:t>
      </w:r>
      <w:proofErr w:type="spellEnd"/>
      <w:proofErr w:type="gramEnd"/>
      <w:r>
        <w:rPr>
          <w:rFonts w:eastAsia="Arial Unicode MS"/>
          <w:lang w:eastAsia="ar-SA"/>
        </w:rPr>
        <w:t xml:space="preserve"> 8-резервные) артезиански</w:t>
      </w:r>
      <w:r w:rsidR="0022263B">
        <w:rPr>
          <w:rFonts w:eastAsia="Arial Unicode MS"/>
          <w:lang w:eastAsia="ar-SA"/>
        </w:rPr>
        <w:t>х</w:t>
      </w:r>
      <w:r>
        <w:rPr>
          <w:rFonts w:eastAsia="Arial Unicode MS"/>
          <w:lang w:eastAsia="ar-SA"/>
        </w:rPr>
        <w:t xml:space="preserve"> скважин с водонапорными башнями, являющи</w:t>
      </w:r>
      <w:r w:rsidR="004F233F">
        <w:rPr>
          <w:rFonts w:eastAsia="Arial Unicode MS"/>
          <w:lang w:eastAsia="ar-SA"/>
        </w:rPr>
        <w:t>х</w:t>
      </w:r>
      <w:r>
        <w:rPr>
          <w:rFonts w:eastAsia="Arial Unicode MS"/>
          <w:lang w:eastAsia="ar-SA"/>
        </w:rPr>
        <w:t xml:space="preserve">ся единственными источниками питьевого водоснабжения для 55 населенных пунктов </w:t>
      </w:r>
      <w:proofErr w:type="spellStart"/>
      <w:r>
        <w:rPr>
          <w:rFonts w:eastAsia="Arial Unicode MS"/>
          <w:lang w:eastAsia="ar-SA"/>
        </w:rPr>
        <w:t>Шарканского</w:t>
      </w:r>
      <w:proofErr w:type="spellEnd"/>
      <w:r>
        <w:rPr>
          <w:rFonts w:eastAsia="Arial Unicode MS"/>
          <w:lang w:eastAsia="ar-SA"/>
        </w:rPr>
        <w:t xml:space="preserve"> района.</w:t>
      </w:r>
    </w:p>
    <w:p w:rsidR="00FC36B0" w:rsidRDefault="00FC36B0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Среднесписочная численность работников 24 чел. </w:t>
      </w:r>
    </w:p>
    <w:p w:rsidR="0022263B" w:rsidRDefault="0022263B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22263B" w:rsidRDefault="0022263B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7127A4" w:rsidRDefault="007127A4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7127A4" w:rsidRDefault="007127A4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7127A4" w:rsidRDefault="007127A4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22263B" w:rsidRDefault="0022263B" w:rsidP="00FC36B0">
      <w:pPr>
        <w:suppressAutoHyphens/>
        <w:ind w:firstLine="709"/>
        <w:jc w:val="both"/>
        <w:rPr>
          <w:rFonts w:eastAsia="Arial Unicode MS"/>
          <w:lang w:eastAsia="ar-SA"/>
        </w:rPr>
      </w:pPr>
    </w:p>
    <w:p w:rsidR="00990511" w:rsidRDefault="00990511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Организация помимо основной деятельности занимается оказанием следующих видов услуг:</w:t>
      </w:r>
    </w:p>
    <w:p w:rsidR="00990511" w:rsidRDefault="00990511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- вывоз жидких бытовых отходов организаций, населения ассенизационными автомобилями: КО-520 (5 </w:t>
      </w:r>
      <w:proofErr w:type="spellStart"/>
      <w:r>
        <w:rPr>
          <w:rFonts w:eastAsia="Arial Unicode MS"/>
          <w:lang w:eastAsia="ar-SA"/>
        </w:rPr>
        <w:t>куб.м</w:t>
      </w:r>
      <w:proofErr w:type="spellEnd"/>
      <w:r>
        <w:rPr>
          <w:rFonts w:eastAsia="Arial Unicode MS"/>
          <w:lang w:eastAsia="ar-SA"/>
        </w:rPr>
        <w:t xml:space="preserve">.), КО-505Б (12 </w:t>
      </w:r>
      <w:proofErr w:type="spellStart"/>
      <w:r>
        <w:rPr>
          <w:rFonts w:eastAsia="Arial Unicode MS"/>
          <w:lang w:eastAsia="ar-SA"/>
        </w:rPr>
        <w:t>куб.м</w:t>
      </w:r>
      <w:proofErr w:type="spellEnd"/>
      <w:r>
        <w:rPr>
          <w:rFonts w:eastAsia="Arial Unicode MS"/>
          <w:lang w:eastAsia="ar-SA"/>
        </w:rPr>
        <w:t>.);</w:t>
      </w:r>
    </w:p>
    <w:p w:rsidR="00990511" w:rsidRDefault="00990511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транспортные услуги автомобилем ГАЗ-53;</w:t>
      </w:r>
    </w:p>
    <w:p w:rsidR="00990511" w:rsidRDefault="00990511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подключение (технологическое присоединение) к централизованной системе холодного водоснабжения, к централизованной системе водоотведения;</w:t>
      </w:r>
    </w:p>
    <w:p w:rsidR="0022263B" w:rsidRDefault="00990511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- </w:t>
      </w:r>
      <w:r w:rsidR="0022263B">
        <w:rPr>
          <w:rFonts w:eastAsia="Arial Unicode MS"/>
          <w:lang w:eastAsia="ar-SA"/>
        </w:rPr>
        <w:t>установка узлов учета холодной воды;</w:t>
      </w:r>
    </w:p>
    <w:p w:rsidR="0022263B" w:rsidRDefault="0022263B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монтаж водопровода, канализации по заявке абонентов;</w:t>
      </w:r>
    </w:p>
    <w:p w:rsidR="00990511" w:rsidRPr="00733FA2" w:rsidRDefault="0022263B" w:rsidP="00FC36B0">
      <w:pPr>
        <w:suppressAutoHyphens/>
        <w:ind w:firstLine="709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- услуги экскаватора</w:t>
      </w:r>
      <w:r w:rsidR="00354886">
        <w:rPr>
          <w:rFonts w:eastAsia="Arial Unicode MS"/>
          <w:lang w:eastAsia="ar-SA"/>
        </w:rPr>
        <w:t>.</w:t>
      </w:r>
      <w:r w:rsidR="00990511">
        <w:rPr>
          <w:rFonts w:eastAsia="Arial Unicode MS"/>
          <w:lang w:eastAsia="ar-SA"/>
        </w:rPr>
        <w:t xml:space="preserve">    </w:t>
      </w:r>
    </w:p>
    <w:p w:rsidR="00FC36B0" w:rsidRDefault="00FC36B0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FC36B0" w:rsidRDefault="00FC36B0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lang w:eastAsia="ar-SA"/>
        </w:rPr>
      </w:pPr>
    </w:p>
    <w:p w:rsidR="007127A4" w:rsidRPr="000D6486" w:rsidRDefault="007127A4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  <w:r w:rsidRPr="000D6486">
        <w:rPr>
          <w:rFonts w:eastAsia="Arial Unicode MS"/>
          <w:b/>
          <w:sz w:val="24"/>
          <w:szCs w:val="24"/>
          <w:lang w:eastAsia="ar-SA"/>
        </w:rPr>
        <w:t>Водоснабжение</w:t>
      </w:r>
    </w:p>
    <w:p w:rsidR="007127A4" w:rsidRDefault="007127A4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393"/>
        <w:gridCol w:w="2393"/>
      </w:tblGrid>
      <w:tr w:rsidR="007127A4" w:rsidTr="007127A4">
        <w:tc>
          <w:tcPr>
            <w:tcW w:w="675" w:type="dxa"/>
          </w:tcPr>
          <w:p w:rsidR="007127A4" w:rsidRDefault="007127A4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4" w:type="dxa"/>
          </w:tcPr>
          <w:p w:rsidR="007127A4" w:rsidRDefault="007127A4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Перечень работ</w:t>
            </w:r>
          </w:p>
        </w:tc>
        <w:tc>
          <w:tcPr>
            <w:tcW w:w="2393" w:type="dxa"/>
          </w:tcPr>
          <w:p w:rsidR="007127A4" w:rsidRDefault="007127A4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зм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:rsidR="007127A4" w:rsidRDefault="007127A4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Цена за работу</w:t>
            </w:r>
          </w:p>
        </w:tc>
      </w:tr>
      <w:tr w:rsidR="007127A4" w:rsidTr="007127A4">
        <w:tc>
          <w:tcPr>
            <w:tcW w:w="675" w:type="dxa"/>
          </w:tcPr>
          <w:p w:rsidR="007127A4" w:rsidRDefault="007127A4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</w:tcPr>
          <w:p w:rsidR="007127A4" w:rsidRDefault="007127A4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Устройство водопроводного колодца (2 кольца, люк)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13352,10</w:t>
            </w:r>
          </w:p>
        </w:tc>
      </w:tr>
      <w:tr w:rsidR="007127A4" w:rsidTr="007127A4">
        <w:tc>
          <w:tcPr>
            <w:tcW w:w="675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:rsidR="007127A4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Укладка водопровода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м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264,93</w:t>
            </w:r>
          </w:p>
        </w:tc>
      </w:tr>
      <w:tr w:rsidR="007127A4" w:rsidTr="007127A4">
        <w:tc>
          <w:tcPr>
            <w:tcW w:w="675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544" w:type="dxa"/>
          </w:tcPr>
          <w:p w:rsidR="007127A4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Прокол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м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3830,36</w:t>
            </w:r>
          </w:p>
        </w:tc>
      </w:tr>
      <w:tr w:rsidR="007127A4" w:rsidTr="007127A4">
        <w:tc>
          <w:tcPr>
            <w:tcW w:w="675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544" w:type="dxa"/>
          </w:tcPr>
          <w:p w:rsidR="007127A4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Устройство песчаного основания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м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201,18</w:t>
            </w:r>
          </w:p>
        </w:tc>
      </w:tr>
      <w:tr w:rsidR="007127A4" w:rsidTr="007127A4">
        <w:tc>
          <w:tcPr>
            <w:tcW w:w="675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544" w:type="dxa"/>
          </w:tcPr>
          <w:p w:rsidR="007127A4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слесаря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7127A4" w:rsidRDefault="00190987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8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00,00</w:t>
            </w:r>
          </w:p>
        </w:tc>
      </w:tr>
      <w:tr w:rsidR="007127A4" w:rsidTr="007127A4">
        <w:tc>
          <w:tcPr>
            <w:tcW w:w="675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544" w:type="dxa"/>
          </w:tcPr>
          <w:p w:rsidR="007127A4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экскаватора</w:t>
            </w:r>
          </w:p>
        </w:tc>
        <w:tc>
          <w:tcPr>
            <w:tcW w:w="2393" w:type="dxa"/>
          </w:tcPr>
          <w:p w:rsidR="007127A4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7127A4" w:rsidRDefault="00190987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700,00</w:t>
            </w:r>
          </w:p>
        </w:tc>
      </w:tr>
      <w:tr w:rsidR="00041CEA" w:rsidTr="007127A4">
        <w:tc>
          <w:tcPr>
            <w:tcW w:w="675" w:type="dxa"/>
          </w:tcPr>
          <w:p w:rsidR="00041CEA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544" w:type="dxa"/>
          </w:tcPr>
          <w:p w:rsidR="00041CEA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ГАЗ-53</w:t>
            </w:r>
          </w:p>
        </w:tc>
        <w:tc>
          <w:tcPr>
            <w:tcW w:w="2393" w:type="dxa"/>
          </w:tcPr>
          <w:p w:rsidR="00041CEA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041CEA" w:rsidRDefault="00041CEA" w:rsidP="00190987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</w:t>
            </w:r>
            <w:r w:rsidR="00190987">
              <w:rPr>
                <w:rFonts w:eastAsia="Arial Unicode MS"/>
                <w:sz w:val="24"/>
                <w:szCs w:val="24"/>
                <w:lang w:eastAsia="ar-SA"/>
              </w:rPr>
              <w:t>8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00,00</w:t>
            </w:r>
          </w:p>
        </w:tc>
      </w:tr>
      <w:tr w:rsidR="00041CEA" w:rsidTr="007127A4">
        <w:tc>
          <w:tcPr>
            <w:tcW w:w="675" w:type="dxa"/>
          </w:tcPr>
          <w:p w:rsidR="00041CEA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544" w:type="dxa"/>
          </w:tcPr>
          <w:p w:rsidR="00041CEA" w:rsidRDefault="00041CEA" w:rsidP="00404AD5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Откачка воды мотопомпой</w:t>
            </w:r>
          </w:p>
        </w:tc>
        <w:tc>
          <w:tcPr>
            <w:tcW w:w="2393" w:type="dxa"/>
          </w:tcPr>
          <w:p w:rsidR="00041CEA" w:rsidRDefault="00041CEA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041CEA" w:rsidRDefault="00190987" w:rsidP="007127A4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10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00,00</w:t>
            </w:r>
          </w:p>
        </w:tc>
      </w:tr>
    </w:tbl>
    <w:p w:rsidR="007127A4" w:rsidRPr="007127A4" w:rsidRDefault="007127A4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p w:rsidR="007127A4" w:rsidRPr="000D6486" w:rsidRDefault="00041CEA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  <w:r w:rsidRPr="000D6486">
        <w:rPr>
          <w:rFonts w:eastAsia="Arial Unicode MS"/>
          <w:b/>
          <w:sz w:val="24"/>
          <w:szCs w:val="24"/>
          <w:lang w:eastAsia="ar-SA"/>
        </w:rPr>
        <w:t>Водоотведение</w:t>
      </w:r>
    </w:p>
    <w:p w:rsidR="00041CEA" w:rsidRDefault="00041CEA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393"/>
        <w:gridCol w:w="2393"/>
      </w:tblGrid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Перечень работ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зм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Цена за работу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</w:tcPr>
          <w:p w:rsidR="00041CEA" w:rsidRDefault="00041CEA" w:rsidP="00041CEA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Устройство канализационного колодца (2 кольца, люк)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31524,10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:rsidR="00041CEA" w:rsidRDefault="00041CEA" w:rsidP="00041CEA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Укладка канализационной трубы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м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415,65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Укладка канализационной трубы с изоляцией трубками теплоизоляционными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м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896,80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слесаря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041CEA" w:rsidRDefault="00190987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10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00,00</w:t>
            </w:r>
          </w:p>
        </w:tc>
      </w:tr>
      <w:tr w:rsidR="00041CEA" w:rsidTr="00132E62">
        <w:tc>
          <w:tcPr>
            <w:tcW w:w="675" w:type="dxa"/>
          </w:tcPr>
          <w:p w:rsidR="00041CEA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5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экскаватора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041CEA" w:rsidRDefault="00190987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700,00</w:t>
            </w:r>
          </w:p>
        </w:tc>
      </w:tr>
    </w:tbl>
    <w:p w:rsidR="00041CEA" w:rsidRDefault="00041CEA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p w:rsidR="00041CEA" w:rsidRPr="000D6486" w:rsidRDefault="00041CEA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  <w:r w:rsidRPr="000D6486">
        <w:rPr>
          <w:rFonts w:eastAsia="Arial Unicode MS"/>
          <w:b/>
          <w:sz w:val="24"/>
          <w:szCs w:val="24"/>
          <w:lang w:eastAsia="ar-SA"/>
        </w:rPr>
        <w:t>Вывоз ЖБО</w:t>
      </w:r>
    </w:p>
    <w:p w:rsidR="00041CEA" w:rsidRDefault="00041CEA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393"/>
        <w:gridCol w:w="2393"/>
      </w:tblGrid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Перечень работ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зм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Цена за работу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</w:tcPr>
          <w:p w:rsidR="00041CEA" w:rsidRDefault="00041CEA" w:rsidP="00132E62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Вывоз ЖБО  автомобилем КО-520  (5 </w:t>
            </w: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куб.м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393" w:type="dxa"/>
          </w:tcPr>
          <w:p w:rsidR="00041CEA" w:rsidRDefault="00041CEA" w:rsidP="00041CEA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рейс</w:t>
            </w:r>
          </w:p>
        </w:tc>
        <w:tc>
          <w:tcPr>
            <w:tcW w:w="2393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</w:t>
            </w:r>
            <w:r w:rsidR="00190987">
              <w:rPr>
                <w:rFonts w:eastAsia="Arial Unicode MS"/>
                <w:sz w:val="24"/>
                <w:szCs w:val="24"/>
                <w:lang w:eastAsia="ar-SA"/>
              </w:rPr>
              <w:t>7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00,00 </w:t>
            </w: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041CEA" w:rsidTr="00132E62">
        <w:tc>
          <w:tcPr>
            <w:tcW w:w="675" w:type="dxa"/>
          </w:tcPr>
          <w:p w:rsidR="00041CEA" w:rsidRDefault="00041CEA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:rsidR="00041CEA" w:rsidRDefault="00041CEA" w:rsidP="00041CEA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>Вывоз ЖБО  автомобилем КО-5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05Б</w:t>
            </w: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 xml:space="preserve">  (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12</w:t>
            </w: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41CEA">
              <w:rPr>
                <w:rFonts w:eastAsia="Arial Unicode MS"/>
                <w:sz w:val="24"/>
                <w:szCs w:val="24"/>
                <w:lang w:eastAsia="ar-SA"/>
              </w:rPr>
              <w:t>куб.м</w:t>
            </w:r>
            <w:proofErr w:type="spellEnd"/>
            <w:r w:rsidRPr="00041CEA">
              <w:rPr>
                <w:rFonts w:eastAsia="Arial Unicode MS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393" w:type="dxa"/>
          </w:tcPr>
          <w:p w:rsidR="00041CEA" w:rsidRDefault="00041CEA" w:rsidP="00041CEA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рейс</w:t>
            </w:r>
          </w:p>
        </w:tc>
        <w:tc>
          <w:tcPr>
            <w:tcW w:w="2393" w:type="dxa"/>
          </w:tcPr>
          <w:p w:rsidR="00041CEA" w:rsidRDefault="00190987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4080</w:t>
            </w:r>
            <w:r w:rsidR="00041CEA">
              <w:rPr>
                <w:rFonts w:eastAsia="Arial Unicode MS"/>
                <w:sz w:val="24"/>
                <w:szCs w:val="24"/>
                <w:lang w:eastAsia="ar-SA"/>
              </w:rPr>
              <w:t>,00</w:t>
            </w: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</w:tbl>
    <w:p w:rsidR="00041CEA" w:rsidRDefault="00041CEA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p w:rsidR="000D6486" w:rsidRDefault="000D6486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  <w:r>
        <w:rPr>
          <w:rFonts w:eastAsia="Arial Unicode MS"/>
          <w:sz w:val="24"/>
          <w:szCs w:val="24"/>
          <w:lang w:eastAsia="ar-SA"/>
        </w:rPr>
        <w:t xml:space="preserve">Плюс транспортные расходы до населенных пунктов </w:t>
      </w:r>
      <w:proofErr w:type="spellStart"/>
      <w:r>
        <w:rPr>
          <w:rFonts w:eastAsia="Arial Unicode MS"/>
          <w:sz w:val="24"/>
          <w:szCs w:val="24"/>
          <w:lang w:eastAsia="ar-SA"/>
        </w:rPr>
        <w:t>Шарканского</w:t>
      </w:r>
      <w:proofErr w:type="spellEnd"/>
      <w:r>
        <w:rPr>
          <w:rFonts w:eastAsia="Arial Unicode MS"/>
          <w:sz w:val="24"/>
          <w:szCs w:val="24"/>
          <w:lang w:eastAsia="ar-SA"/>
        </w:rPr>
        <w:t xml:space="preserve"> района из расчета 35 руб. за 1 км</w:t>
      </w:r>
    </w:p>
    <w:p w:rsidR="000D6486" w:rsidRDefault="000D6486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p w:rsidR="000D6486" w:rsidRDefault="000D6486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  <w:r>
        <w:rPr>
          <w:rFonts w:eastAsia="Arial Unicode MS"/>
          <w:b/>
          <w:sz w:val="24"/>
          <w:szCs w:val="24"/>
          <w:lang w:eastAsia="ar-SA"/>
        </w:rPr>
        <w:t>Монтаж узла учета</w:t>
      </w:r>
    </w:p>
    <w:p w:rsidR="000D6486" w:rsidRDefault="000D6486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393"/>
        <w:gridCol w:w="2393"/>
      </w:tblGrid>
      <w:tr w:rsidR="000D6486" w:rsidTr="00132E62">
        <w:tc>
          <w:tcPr>
            <w:tcW w:w="675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4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Перечень работ</w:t>
            </w:r>
          </w:p>
        </w:tc>
        <w:tc>
          <w:tcPr>
            <w:tcW w:w="2393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зм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Цена за работу</w:t>
            </w:r>
          </w:p>
        </w:tc>
      </w:tr>
      <w:tr w:rsidR="000D6486" w:rsidTr="00132E62">
        <w:tc>
          <w:tcPr>
            <w:tcW w:w="675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</w:tcPr>
          <w:p w:rsidR="000D6486" w:rsidRDefault="000D6486" w:rsidP="000D6486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Устройство узла учета холодной воды д.15 (без материалов)</w:t>
            </w:r>
          </w:p>
          <w:p w:rsidR="000D6486" w:rsidRDefault="000D6486" w:rsidP="000D6486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393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2741,00 </w:t>
            </w: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0D6486" w:rsidTr="00132E62">
        <w:tc>
          <w:tcPr>
            <w:tcW w:w="675" w:type="dxa"/>
          </w:tcPr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:rsidR="000D6486" w:rsidRDefault="000D6486" w:rsidP="002576AC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Устройство узла учета холодной воды д.15 (с материалами)</w:t>
            </w:r>
          </w:p>
        </w:tc>
        <w:tc>
          <w:tcPr>
            <w:tcW w:w="2393" w:type="dxa"/>
          </w:tcPr>
          <w:p w:rsidR="000D6486" w:rsidRDefault="000D6486" w:rsidP="000D6486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393" w:type="dxa"/>
          </w:tcPr>
          <w:p w:rsidR="000D6486" w:rsidRDefault="00190987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7702</w:t>
            </w:r>
            <w:r w:rsidR="000D6486">
              <w:rPr>
                <w:rFonts w:eastAsia="Arial Unicode MS"/>
                <w:sz w:val="24"/>
                <w:szCs w:val="24"/>
                <w:lang w:eastAsia="ar-SA"/>
              </w:rPr>
              <w:t>,00</w:t>
            </w: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0D6486" w:rsidRDefault="000D6486" w:rsidP="00132E62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</w:tbl>
    <w:p w:rsidR="000D6486" w:rsidRDefault="000D6486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</w:p>
    <w:p w:rsidR="002576AC" w:rsidRDefault="002576AC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  <w:r>
        <w:rPr>
          <w:rFonts w:eastAsia="Arial Unicode MS"/>
          <w:b/>
          <w:sz w:val="24"/>
          <w:szCs w:val="24"/>
          <w:lang w:eastAsia="ar-SA"/>
        </w:rPr>
        <w:t>Пробивка</w:t>
      </w:r>
      <w:r w:rsidR="00F1723E">
        <w:rPr>
          <w:rFonts w:eastAsia="Arial Unicode MS"/>
          <w:b/>
          <w:sz w:val="24"/>
          <w:szCs w:val="24"/>
          <w:lang w:eastAsia="ar-SA"/>
        </w:rPr>
        <w:t xml:space="preserve">, промывка системы </w:t>
      </w:r>
      <w:r>
        <w:rPr>
          <w:rFonts w:eastAsia="Arial Unicode MS"/>
          <w:b/>
          <w:sz w:val="24"/>
          <w:szCs w:val="24"/>
          <w:lang w:eastAsia="ar-SA"/>
        </w:rPr>
        <w:t xml:space="preserve"> канализации</w:t>
      </w:r>
    </w:p>
    <w:p w:rsidR="002576AC" w:rsidRDefault="002576AC" w:rsidP="00404AD5">
      <w:pPr>
        <w:pStyle w:val="a6"/>
        <w:suppressAutoHyphens/>
        <w:ind w:left="0"/>
        <w:jc w:val="both"/>
        <w:rPr>
          <w:rFonts w:eastAsia="Arial Unicode MS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393"/>
        <w:gridCol w:w="2393"/>
      </w:tblGrid>
      <w:tr w:rsidR="002576AC" w:rsidTr="000815FC">
        <w:tc>
          <w:tcPr>
            <w:tcW w:w="675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544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Перечень работ</w:t>
            </w:r>
          </w:p>
        </w:tc>
        <w:tc>
          <w:tcPr>
            <w:tcW w:w="2393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eastAsia="ar-SA"/>
              </w:rPr>
              <w:t>Ед</w:t>
            </w:r>
            <w:proofErr w:type="gramStart"/>
            <w:r>
              <w:rPr>
                <w:rFonts w:eastAsia="Arial Unicode MS"/>
                <w:sz w:val="24"/>
                <w:szCs w:val="24"/>
                <w:lang w:eastAsia="ar-SA"/>
              </w:rPr>
              <w:t>.и</w:t>
            </w:r>
            <w:proofErr w:type="gramEnd"/>
            <w:r>
              <w:rPr>
                <w:rFonts w:eastAsia="Arial Unicode MS"/>
                <w:sz w:val="24"/>
                <w:szCs w:val="24"/>
                <w:lang w:eastAsia="ar-SA"/>
              </w:rPr>
              <w:t>зм</w:t>
            </w:r>
            <w:proofErr w:type="spellEnd"/>
            <w:r>
              <w:rPr>
                <w:rFonts w:eastAsia="Arial Unicode MS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93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Цена за работу</w:t>
            </w:r>
          </w:p>
        </w:tc>
      </w:tr>
      <w:tr w:rsidR="002576AC" w:rsidTr="000815FC">
        <w:tc>
          <w:tcPr>
            <w:tcW w:w="675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</w:tcPr>
          <w:p w:rsidR="002576AC" w:rsidRDefault="002576AC" w:rsidP="002576AC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Автомобиль  КО-520  </w:t>
            </w:r>
          </w:p>
        </w:tc>
        <w:tc>
          <w:tcPr>
            <w:tcW w:w="2393" w:type="dxa"/>
          </w:tcPr>
          <w:p w:rsidR="002576AC" w:rsidRDefault="002576AC" w:rsidP="002576A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2576AC" w:rsidRDefault="00190987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51</w:t>
            </w:r>
            <w:r w:rsidR="002576AC">
              <w:rPr>
                <w:rFonts w:eastAsia="Arial Unicode MS"/>
                <w:sz w:val="24"/>
                <w:szCs w:val="24"/>
                <w:lang w:eastAsia="ar-SA"/>
              </w:rPr>
              <w:t xml:space="preserve">00,00 </w:t>
            </w:r>
          </w:p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2576AC" w:rsidTr="000815FC">
        <w:tc>
          <w:tcPr>
            <w:tcW w:w="675" w:type="dxa"/>
          </w:tcPr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544" w:type="dxa"/>
          </w:tcPr>
          <w:p w:rsidR="002576AC" w:rsidRDefault="002576AC" w:rsidP="002576AC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А</w:t>
            </w: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>втомобил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ь</w:t>
            </w: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 xml:space="preserve"> КО-5</w:t>
            </w:r>
            <w:r>
              <w:rPr>
                <w:rFonts w:eastAsia="Arial Unicode MS"/>
                <w:sz w:val="24"/>
                <w:szCs w:val="24"/>
                <w:lang w:eastAsia="ar-SA"/>
              </w:rPr>
              <w:t>05Б</w:t>
            </w:r>
            <w:r w:rsidRPr="00041CEA">
              <w:rPr>
                <w:rFonts w:eastAsia="Arial Unicode MS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393" w:type="dxa"/>
          </w:tcPr>
          <w:p w:rsidR="002576AC" w:rsidRDefault="002576AC" w:rsidP="002576A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2576AC" w:rsidRDefault="00190987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8160</w:t>
            </w:r>
            <w:r w:rsidR="002576AC">
              <w:rPr>
                <w:rFonts w:eastAsia="Arial Unicode MS"/>
                <w:sz w:val="24"/>
                <w:szCs w:val="24"/>
                <w:lang w:eastAsia="ar-SA"/>
              </w:rPr>
              <w:t>,00</w:t>
            </w:r>
          </w:p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  <w:p w:rsidR="002576AC" w:rsidRDefault="002576AC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  <w:tr w:rsidR="0087666A" w:rsidTr="000815FC">
        <w:tc>
          <w:tcPr>
            <w:tcW w:w="675" w:type="dxa"/>
          </w:tcPr>
          <w:p w:rsidR="0087666A" w:rsidRDefault="0087666A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544" w:type="dxa"/>
          </w:tcPr>
          <w:p w:rsidR="0087666A" w:rsidRDefault="0087666A" w:rsidP="002576AC">
            <w:pPr>
              <w:pStyle w:val="a6"/>
              <w:suppressAutoHyphens/>
              <w:ind w:left="0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Услуги слесаря</w:t>
            </w:r>
          </w:p>
        </w:tc>
        <w:tc>
          <w:tcPr>
            <w:tcW w:w="2393" w:type="dxa"/>
          </w:tcPr>
          <w:p w:rsidR="0087666A" w:rsidRDefault="0087666A" w:rsidP="002576A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393" w:type="dxa"/>
          </w:tcPr>
          <w:p w:rsidR="0087666A" w:rsidRDefault="00190987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10</w:t>
            </w:r>
            <w:r w:rsidR="0087666A">
              <w:rPr>
                <w:rFonts w:eastAsia="Arial Unicode MS"/>
                <w:sz w:val="24"/>
                <w:szCs w:val="24"/>
                <w:lang w:eastAsia="ar-SA"/>
              </w:rPr>
              <w:t>00,00</w:t>
            </w:r>
          </w:p>
          <w:p w:rsidR="0087666A" w:rsidRDefault="0087666A" w:rsidP="000815FC">
            <w:pPr>
              <w:pStyle w:val="a6"/>
              <w:suppressAutoHyphens/>
              <w:ind w:left="0"/>
              <w:jc w:val="center"/>
              <w:rPr>
                <w:rFonts w:eastAsia="Arial Unicode MS"/>
                <w:sz w:val="24"/>
                <w:szCs w:val="24"/>
                <w:lang w:eastAsia="ar-SA"/>
              </w:rPr>
            </w:pPr>
          </w:p>
        </w:tc>
      </w:tr>
    </w:tbl>
    <w:p w:rsidR="002576AC" w:rsidRPr="002576AC" w:rsidRDefault="002576AC" w:rsidP="00404AD5">
      <w:pPr>
        <w:pStyle w:val="a6"/>
        <w:suppressAutoHyphens/>
        <w:ind w:left="0"/>
        <w:jc w:val="both"/>
        <w:rPr>
          <w:rFonts w:eastAsia="Arial Unicode MS"/>
          <w:sz w:val="24"/>
          <w:szCs w:val="24"/>
          <w:lang w:eastAsia="ar-SA"/>
        </w:rPr>
      </w:pPr>
    </w:p>
    <w:sectPr w:rsidR="002576AC" w:rsidRPr="002576AC" w:rsidSect="005F0A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B76"/>
    <w:multiLevelType w:val="hybridMultilevel"/>
    <w:tmpl w:val="DC50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36F3"/>
    <w:multiLevelType w:val="hybridMultilevel"/>
    <w:tmpl w:val="5656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3F3B"/>
    <w:multiLevelType w:val="hybridMultilevel"/>
    <w:tmpl w:val="E7067762"/>
    <w:lvl w:ilvl="0" w:tplc="53BEFC34">
      <w:start w:val="2"/>
      <w:numFmt w:val="decimal"/>
      <w:lvlText w:val="(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7E9511B"/>
    <w:multiLevelType w:val="hybridMultilevel"/>
    <w:tmpl w:val="F2AA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22342"/>
    <w:multiLevelType w:val="hybridMultilevel"/>
    <w:tmpl w:val="5378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01C9"/>
    <w:multiLevelType w:val="hybridMultilevel"/>
    <w:tmpl w:val="7B86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D4B20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7A4E6648"/>
    <w:multiLevelType w:val="hybridMultilevel"/>
    <w:tmpl w:val="2564CAD0"/>
    <w:lvl w:ilvl="0" w:tplc="C13240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287"/>
    <w:rsid w:val="00012E85"/>
    <w:rsid w:val="00023DDB"/>
    <w:rsid w:val="00041CEA"/>
    <w:rsid w:val="00043AA3"/>
    <w:rsid w:val="00047223"/>
    <w:rsid w:val="00061FAA"/>
    <w:rsid w:val="00074C7A"/>
    <w:rsid w:val="00082DDB"/>
    <w:rsid w:val="00087DD7"/>
    <w:rsid w:val="0009366B"/>
    <w:rsid w:val="000A5759"/>
    <w:rsid w:val="000B7520"/>
    <w:rsid w:val="000C3E8C"/>
    <w:rsid w:val="000D0BF6"/>
    <w:rsid w:val="000D6486"/>
    <w:rsid w:val="000E03CD"/>
    <w:rsid w:val="000E1EA7"/>
    <w:rsid w:val="000E4CE1"/>
    <w:rsid w:val="000F152C"/>
    <w:rsid w:val="000F17E8"/>
    <w:rsid w:val="00105EC9"/>
    <w:rsid w:val="00124409"/>
    <w:rsid w:val="0012553A"/>
    <w:rsid w:val="0014167A"/>
    <w:rsid w:val="0014194E"/>
    <w:rsid w:val="00143BE4"/>
    <w:rsid w:val="00162633"/>
    <w:rsid w:val="0016503F"/>
    <w:rsid w:val="00167793"/>
    <w:rsid w:val="00190987"/>
    <w:rsid w:val="001942D2"/>
    <w:rsid w:val="001953A1"/>
    <w:rsid w:val="001A22AA"/>
    <w:rsid w:val="001A4E20"/>
    <w:rsid w:val="001B1C06"/>
    <w:rsid w:val="001B4223"/>
    <w:rsid w:val="001B605B"/>
    <w:rsid w:val="001C4F69"/>
    <w:rsid w:val="001C53EC"/>
    <w:rsid w:val="001E0D56"/>
    <w:rsid w:val="001F0638"/>
    <w:rsid w:val="001F3016"/>
    <w:rsid w:val="00202601"/>
    <w:rsid w:val="00216E77"/>
    <w:rsid w:val="0022263B"/>
    <w:rsid w:val="00242B32"/>
    <w:rsid w:val="00243A2E"/>
    <w:rsid w:val="002576AC"/>
    <w:rsid w:val="00260BCC"/>
    <w:rsid w:val="00270351"/>
    <w:rsid w:val="00272AC9"/>
    <w:rsid w:val="00290F59"/>
    <w:rsid w:val="0029131F"/>
    <w:rsid w:val="0029392E"/>
    <w:rsid w:val="002A49E8"/>
    <w:rsid w:val="002C3108"/>
    <w:rsid w:val="002C5067"/>
    <w:rsid w:val="002C7E19"/>
    <w:rsid w:val="002D5419"/>
    <w:rsid w:val="002E4833"/>
    <w:rsid w:val="002F5B4F"/>
    <w:rsid w:val="003037D5"/>
    <w:rsid w:val="00304AF9"/>
    <w:rsid w:val="00306B31"/>
    <w:rsid w:val="00307ACF"/>
    <w:rsid w:val="00311546"/>
    <w:rsid w:val="00322EF8"/>
    <w:rsid w:val="00326E1F"/>
    <w:rsid w:val="0032700F"/>
    <w:rsid w:val="00354886"/>
    <w:rsid w:val="0036337B"/>
    <w:rsid w:val="00372AF3"/>
    <w:rsid w:val="00375284"/>
    <w:rsid w:val="00380B1C"/>
    <w:rsid w:val="0038490F"/>
    <w:rsid w:val="003B0B0A"/>
    <w:rsid w:val="003C1579"/>
    <w:rsid w:val="003C1A54"/>
    <w:rsid w:val="003C4F84"/>
    <w:rsid w:val="003C7A78"/>
    <w:rsid w:val="003D21C5"/>
    <w:rsid w:val="003D44AD"/>
    <w:rsid w:val="003E354C"/>
    <w:rsid w:val="003F494D"/>
    <w:rsid w:val="00400CE5"/>
    <w:rsid w:val="004011C7"/>
    <w:rsid w:val="00404AD5"/>
    <w:rsid w:val="004300A2"/>
    <w:rsid w:val="0044701B"/>
    <w:rsid w:val="00457820"/>
    <w:rsid w:val="00473A83"/>
    <w:rsid w:val="00473CB6"/>
    <w:rsid w:val="0048170A"/>
    <w:rsid w:val="00485241"/>
    <w:rsid w:val="0049103D"/>
    <w:rsid w:val="004C4706"/>
    <w:rsid w:val="004C701E"/>
    <w:rsid w:val="004D411B"/>
    <w:rsid w:val="004D418E"/>
    <w:rsid w:val="004F0109"/>
    <w:rsid w:val="004F233F"/>
    <w:rsid w:val="004F23B8"/>
    <w:rsid w:val="004F34E4"/>
    <w:rsid w:val="004F4285"/>
    <w:rsid w:val="004F6430"/>
    <w:rsid w:val="00506C2F"/>
    <w:rsid w:val="00511051"/>
    <w:rsid w:val="00514AE4"/>
    <w:rsid w:val="0053427E"/>
    <w:rsid w:val="00536C17"/>
    <w:rsid w:val="00536DDE"/>
    <w:rsid w:val="005548B9"/>
    <w:rsid w:val="00554BAF"/>
    <w:rsid w:val="00556FE6"/>
    <w:rsid w:val="005651C5"/>
    <w:rsid w:val="005759FD"/>
    <w:rsid w:val="0057700B"/>
    <w:rsid w:val="005806EB"/>
    <w:rsid w:val="0058177A"/>
    <w:rsid w:val="0058518C"/>
    <w:rsid w:val="00592B93"/>
    <w:rsid w:val="00596429"/>
    <w:rsid w:val="005A1A1B"/>
    <w:rsid w:val="005A2D70"/>
    <w:rsid w:val="005B0FA4"/>
    <w:rsid w:val="005B5DDD"/>
    <w:rsid w:val="005C0C81"/>
    <w:rsid w:val="005D6B34"/>
    <w:rsid w:val="005E1851"/>
    <w:rsid w:val="005E27D5"/>
    <w:rsid w:val="005F0AA4"/>
    <w:rsid w:val="006129E9"/>
    <w:rsid w:val="00635868"/>
    <w:rsid w:val="00646E61"/>
    <w:rsid w:val="00651D40"/>
    <w:rsid w:val="006547BB"/>
    <w:rsid w:val="00655EFB"/>
    <w:rsid w:val="00655FDA"/>
    <w:rsid w:val="00667B10"/>
    <w:rsid w:val="006A0B87"/>
    <w:rsid w:val="006A2C03"/>
    <w:rsid w:val="006A6EB1"/>
    <w:rsid w:val="006B0979"/>
    <w:rsid w:val="006B0A85"/>
    <w:rsid w:val="006B203B"/>
    <w:rsid w:val="006B34E7"/>
    <w:rsid w:val="006C6A48"/>
    <w:rsid w:val="006C70BC"/>
    <w:rsid w:val="006E2159"/>
    <w:rsid w:val="006F54DE"/>
    <w:rsid w:val="0071089F"/>
    <w:rsid w:val="007127A4"/>
    <w:rsid w:val="00717AE5"/>
    <w:rsid w:val="00720A76"/>
    <w:rsid w:val="00733FA2"/>
    <w:rsid w:val="0073511C"/>
    <w:rsid w:val="00735364"/>
    <w:rsid w:val="00743287"/>
    <w:rsid w:val="00743CB9"/>
    <w:rsid w:val="0076062D"/>
    <w:rsid w:val="007608DE"/>
    <w:rsid w:val="007A390D"/>
    <w:rsid w:val="007A6AFA"/>
    <w:rsid w:val="007C1FBD"/>
    <w:rsid w:val="007C5487"/>
    <w:rsid w:val="00802615"/>
    <w:rsid w:val="0081263F"/>
    <w:rsid w:val="00814E3E"/>
    <w:rsid w:val="00815DCB"/>
    <w:rsid w:val="008272A3"/>
    <w:rsid w:val="00830662"/>
    <w:rsid w:val="0083221C"/>
    <w:rsid w:val="00844F71"/>
    <w:rsid w:val="008455B7"/>
    <w:rsid w:val="00875343"/>
    <w:rsid w:val="0087666A"/>
    <w:rsid w:val="008815C4"/>
    <w:rsid w:val="0088686F"/>
    <w:rsid w:val="00892A76"/>
    <w:rsid w:val="008A535C"/>
    <w:rsid w:val="008C2347"/>
    <w:rsid w:val="008D10D8"/>
    <w:rsid w:val="008D32FA"/>
    <w:rsid w:val="008E0BBA"/>
    <w:rsid w:val="008E2985"/>
    <w:rsid w:val="008F08B4"/>
    <w:rsid w:val="00913618"/>
    <w:rsid w:val="0091749F"/>
    <w:rsid w:val="00942A94"/>
    <w:rsid w:val="009555B2"/>
    <w:rsid w:val="00965D90"/>
    <w:rsid w:val="0097067F"/>
    <w:rsid w:val="00975548"/>
    <w:rsid w:val="00975D94"/>
    <w:rsid w:val="0098129C"/>
    <w:rsid w:val="00990511"/>
    <w:rsid w:val="009918DC"/>
    <w:rsid w:val="009948E4"/>
    <w:rsid w:val="009A4B72"/>
    <w:rsid w:val="009B773C"/>
    <w:rsid w:val="009C025C"/>
    <w:rsid w:val="009C3AB0"/>
    <w:rsid w:val="009C4DF5"/>
    <w:rsid w:val="009D3F4C"/>
    <w:rsid w:val="009D565A"/>
    <w:rsid w:val="009E039E"/>
    <w:rsid w:val="009E4B12"/>
    <w:rsid w:val="009E640E"/>
    <w:rsid w:val="009F0EF0"/>
    <w:rsid w:val="009F68C3"/>
    <w:rsid w:val="00A12892"/>
    <w:rsid w:val="00A35229"/>
    <w:rsid w:val="00A4623F"/>
    <w:rsid w:val="00A46815"/>
    <w:rsid w:val="00A50299"/>
    <w:rsid w:val="00A87118"/>
    <w:rsid w:val="00A910D7"/>
    <w:rsid w:val="00AA0149"/>
    <w:rsid w:val="00AA56DC"/>
    <w:rsid w:val="00AA7276"/>
    <w:rsid w:val="00AA7587"/>
    <w:rsid w:val="00AC188F"/>
    <w:rsid w:val="00AD0615"/>
    <w:rsid w:val="00AD141A"/>
    <w:rsid w:val="00AD79FA"/>
    <w:rsid w:val="00AE2B49"/>
    <w:rsid w:val="00AE48A3"/>
    <w:rsid w:val="00AE4910"/>
    <w:rsid w:val="00AF2556"/>
    <w:rsid w:val="00AF7863"/>
    <w:rsid w:val="00B00DF4"/>
    <w:rsid w:val="00B07904"/>
    <w:rsid w:val="00B07E68"/>
    <w:rsid w:val="00B10161"/>
    <w:rsid w:val="00B1182F"/>
    <w:rsid w:val="00B11F48"/>
    <w:rsid w:val="00B37980"/>
    <w:rsid w:val="00B41724"/>
    <w:rsid w:val="00B479C6"/>
    <w:rsid w:val="00B50B9E"/>
    <w:rsid w:val="00B55363"/>
    <w:rsid w:val="00B65B43"/>
    <w:rsid w:val="00B66AB4"/>
    <w:rsid w:val="00B86C8A"/>
    <w:rsid w:val="00B96FD9"/>
    <w:rsid w:val="00BA3FA5"/>
    <w:rsid w:val="00BC6417"/>
    <w:rsid w:val="00BD32A3"/>
    <w:rsid w:val="00BD7CE2"/>
    <w:rsid w:val="00BE18EB"/>
    <w:rsid w:val="00BE58EB"/>
    <w:rsid w:val="00BF3181"/>
    <w:rsid w:val="00BF7EB4"/>
    <w:rsid w:val="00C01387"/>
    <w:rsid w:val="00C026B7"/>
    <w:rsid w:val="00C10C31"/>
    <w:rsid w:val="00C11DE2"/>
    <w:rsid w:val="00C265A6"/>
    <w:rsid w:val="00C46BC3"/>
    <w:rsid w:val="00C601ED"/>
    <w:rsid w:val="00C60BDD"/>
    <w:rsid w:val="00C74DA1"/>
    <w:rsid w:val="00C94A36"/>
    <w:rsid w:val="00CA58C8"/>
    <w:rsid w:val="00CB29FF"/>
    <w:rsid w:val="00CB642C"/>
    <w:rsid w:val="00CB6D41"/>
    <w:rsid w:val="00CE0187"/>
    <w:rsid w:val="00CE1B07"/>
    <w:rsid w:val="00CF6ABB"/>
    <w:rsid w:val="00D00D97"/>
    <w:rsid w:val="00D03273"/>
    <w:rsid w:val="00D23291"/>
    <w:rsid w:val="00D259E4"/>
    <w:rsid w:val="00D358F2"/>
    <w:rsid w:val="00D378EF"/>
    <w:rsid w:val="00D45D5A"/>
    <w:rsid w:val="00D504EA"/>
    <w:rsid w:val="00D52F4B"/>
    <w:rsid w:val="00D5649F"/>
    <w:rsid w:val="00D64868"/>
    <w:rsid w:val="00D757E4"/>
    <w:rsid w:val="00DA4487"/>
    <w:rsid w:val="00DB4DFA"/>
    <w:rsid w:val="00DD4199"/>
    <w:rsid w:val="00DD4DC1"/>
    <w:rsid w:val="00E0710A"/>
    <w:rsid w:val="00E07873"/>
    <w:rsid w:val="00E12F41"/>
    <w:rsid w:val="00E13E77"/>
    <w:rsid w:val="00E24246"/>
    <w:rsid w:val="00E35976"/>
    <w:rsid w:val="00E4037E"/>
    <w:rsid w:val="00E416D7"/>
    <w:rsid w:val="00E46E3C"/>
    <w:rsid w:val="00E72B26"/>
    <w:rsid w:val="00E82060"/>
    <w:rsid w:val="00E91307"/>
    <w:rsid w:val="00EA1E7A"/>
    <w:rsid w:val="00EA203F"/>
    <w:rsid w:val="00EA665F"/>
    <w:rsid w:val="00EB29CA"/>
    <w:rsid w:val="00EB2EEA"/>
    <w:rsid w:val="00ED5CB6"/>
    <w:rsid w:val="00EE0E19"/>
    <w:rsid w:val="00EE27E3"/>
    <w:rsid w:val="00EE6663"/>
    <w:rsid w:val="00F044C9"/>
    <w:rsid w:val="00F11687"/>
    <w:rsid w:val="00F12906"/>
    <w:rsid w:val="00F1723E"/>
    <w:rsid w:val="00F34066"/>
    <w:rsid w:val="00F424CE"/>
    <w:rsid w:val="00F50721"/>
    <w:rsid w:val="00F5316C"/>
    <w:rsid w:val="00F60B9E"/>
    <w:rsid w:val="00F66F11"/>
    <w:rsid w:val="00F90027"/>
    <w:rsid w:val="00F91C63"/>
    <w:rsid w:val="00FA23DB"/>
    <w:rsid w:val="00FA3295"/>
    <w:rsid w:val="00FA666D"/>
    <w:rsid w:val="00FA702D"/>
    <w:rsid w:val="00FC1FBC"/>
    <w:rsid w:val="00FC3353"/>
    <w:rsid w:val="00FC36B0"/>
    <w:rsid w:val="00FD01BA"/>
    <w:rsid w:val="00FD14F1"/>
    <w:rsid w:val="00FE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8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F7863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B0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863"/>
    <w:rPr>
      <w:rFonts w:ascii="Times New Roman" w:eastAsia="Times New Roman" w:hAnsi="Times New Roman" w:cs="Times New Roman"/>
      <w:b/>
      <w:color w:val="000000"/>
      <w:szCs w:val="28"/>
      <w:lang w:eastAsia="ru-RU"/>
    </w:rPr>
  </w:style>
  <w:style w:type="character" w:styleId="a3">
    <w:name w:val="Hyperlink"/>
    <w:basedOn w:val="a0"/>
    <w:unhideWhenUsed/>
    <w:rsid w:val="00AF78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5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E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29E9"/>
    <w:pPr>
      <w:ind w:left="720"/>
      <w:contextualSpacing/>
    </w:pPr>
  </w:style>
  <w:style w:type="paragraph" w:customStyle="1" w:styleId="Heading11">
    <w:name w:val="Heading 11"/>
    <w:basedOn w:val="a"/>
    <w:next w:val="a"/>
    <w:rsid w:val="00306B31"/>
    <w:pPr>
      <w:keepNext/>
      <w:widowControl w:val="0"/>
      <w:numPr>
        <w:numId w:val="2"/>
      </w:numPr>
      <w:suppressAutoHyphens/>
      <w:outlineLvl w:val="0"/>
    </w:pPr>
    <w:rPr>
      <w:rFonts w:eastAsia="Lucida Sans Unicode"/>
      <w:b/>
      <w:sz w:val="22"/>
    </w:rPr>
  </w:style>
  <w:style w:type="table" w:styleId="a7">
    <w:name w:val="Table Grid"/>
    <w:basedOn w:val="a1"/>
    <w:uiPriority w:val="59"/>
    <w:rsid w:val="004C7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0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6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F7863"/>
    <w:pPr>
      <w:keepNext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863"/>
    <w:rPr>
      <w:rFonts w:ascii="Times New Roman" w:eastAsia="Times New Roman" w:hAnsi="Times New Roman" w:cs="Times New Roman"/>
      <w:b/>
      <w:color w:val="000000"/>
      <w:szCs w:val="28"/>
      <w:lang w:eastAsia="ru-RU"/>
    </w:rPr>
  </w:style>
  <w:style w:type="character" w:styleId="a3">
    <w:name w:val="Hyperlink"/>
    <w:basedOn w:val="a0"/>
    <w:semiHidden/>
    <w:unhideWhenUsed/>
    <w:rsid w:val="00AF78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5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E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9FA9-BB38-4EC3-B6B2-1C7E8C26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181</cp:revision>
  <cp:lastPrinted>2023-03-09T10:31:00Z</cp:lastPrinted>
  <dcterms:created xsi:type="dcterms:W3CDTF">2012-03-05T09:36:00Z</dcterms:created>
  <dcterms:modified xsi:type="dcterms:W3CDTF">2025-04-10T06:25:00Z</dcterms:modified>
</cp:coreProperties>
</file>